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865" w:rsidRDefault="007E3865" w:rsidP="007E3865">
      <w:pPr>
        <w:pStyle w:val="c20"/>
        <w:shd w:val="clear" w:color="auto" w:fill="FFFFFF"/>
        <w:spacing w:before="0" w:beforeAutospacing="0" w:after="0" w:afterAutospacing="0"/>
        <w:jc w:val="center"/>
        <w:rPr>
          <w:rFonts w:ascii="Calibri" w:hAnsi="Calibri" w:cs="Calibri"/>
          <w:color w:val="000000"/>
          <w:sz w:val="22"/>
          <w:szCs w:val="22"/>
        </w:rPr>
      </w:pPr>
      <w:r>
        <w:rPr>
          <w:rStyle w:val="c16"/>
          <w:b/>
          <w:bCs/>
          <w:i/>
          <w:iCs/>
          <w:color w:val="7030A0"/>
          <w:sz w:val="32"/>
          <w:szCs w:val="32"/>
        </w:rPr>
        <w:t>КОНСУЛЬТАЦИЯ ДЛЯ РОДИТЕЛЕЙ:</w:t>
      </w:r>
    </w:p>
    <w:p w:rsidR="007E3865" w:rsidRDefault="007E3865" w:rsidP="007E3865">
      <w:pPr>
        <w:pStyle w:val="c7"/>
        <w:shd w:val="clear" w:color="auto" w:fill="FFFFFF"/>
        <w:spacing w:before="0" w:beforeAutospacing="0" w:after="0" w:afterAutospacing="0"/>
        <w:jc w:val="center"/>
        <w:rPr>
          <w:rFonts w:ascii="Calibri" w:hAnsi="Calibri" w:cs="Calibri"/>
          <w:color w:val="000000"/>
          <w:sz w:val="22"/>
          <w:szCs w:val="22"/>
        </w:rPr>
      </w:pPr>
      <w:r>
        <w:rPr>
          <w:rStyle w:val="c19"/>
          <w:b/>
          <w:bCs/>
          <w:i/>
          <w:iCs/>
          <w:color w:val="002060"/>
          <w:sz w:val="32"/>
          <w:szCs w:val="32"/>
        </w:rPr>
        <w:t>«Играя, развиваем речь детей»</w:t>
      </w:r>
    </w:p>
    <w:p w:rsidR="007E3865" w:rsidRDefault="007E3865" w:rsidP="007E3865">
      <w:pPr>
        <w:pStyle w:val="c7"/>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1F742FD3" wp14:editId="475B6D85">
            <wp:extent cx="2854325" cy="1772920"/>
            <wp:effectExtent l="0" t="0" r="3175" b="0"/>
            <wp:docPr id="1" name="Рисунок 1" descr="https://86ds7-nyagan.edusite.ru/images/p335_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6ds7-nyagan.edusite.ru/images/p335_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325" cy="1772920"/>
                    </a:xfrm>
                    <a:prstGeom prst="rect">
                      <a:avLst/>
                    </a:prstGeom>
                    <a:noFill/>
                    <a:ln>
                      <a:noFill/>
                    </a:ln>
                  </pic:spPr>
                </pic:pic>
              </a:graphicData>
            </a:graphic>
          </wp:inline>
        </w:drawing>
      </w:r>
    </w:p>
    <w:p w:rsidR="007E3865" w:rsidRDefault="007E3865" w:rsidP="007E3865">
      <w:pPr>
        <w:pStyle w:val="c7"/>
        <w:shd w:val="clear" w:color="auto" w:fill="FFFFFF"/>
        <w:spacing w:before="0" w:beforeAutospacing="0" w:after="0" w:afterAutospacing="0"/>
        <w:jc w:val="center"/>
        <w:rPr>
          <w:rFonts w:ascii="Calibri" w:hAnsi="Calibri" w:cs="Calibri"/>
          <w:color w:val="000000"/>
          <w:sz w:val="22"/>
          <w:szCs w:val="22"/>
        </w:rPr>
      </w:pPr>
      <w:r>
        <w:rPr>
          <w:rStyle w:val="c10"/>
          <w:i/>
          <w:iCs/>
          <w:color w:val="002060"/>
        </w:rPr>
        <w:t>                  Сила речи состоит в умении</w:t>
      </w:r>
    </w:p>
    <w:p w:rsidR="007E3865" w:rsidRDefault="007E3865" w:rsidP="007E3865">
      <w:pPr>
        <w:pStyle w:val="c7"/>
        <w:shd w:val="clear" w:color="auto" w:fill="FFFFFF"/>
        <w:spacing w:before="0" w:beforeAutospacing="0" w:after="0" w:afterAutospacing="0"/>
        <w:jc w:val="center"/>
        <w:rPr>
          <w:rFonts w:ascii="Calibri" w:hAnsi="Calibri" w:cs="Calibri"/>
          <w:color w:val="000000"/>
          <w:sz w:val="22"/>
          <w:szCs w:val="22"/>
        </w:rPr>
      </w:pPr>
      <w:r>
        <w:rPr>
          <w:rStyle w:val="c10"/>
          <w:i/>
          <w:iCs/>
          <w:color w:val="002060"/>
        </w:rPr>
        <w:t>                                                                                   выразить многое в немногих слов</w:t>
      </w:r>
    </w:p>
    <w:p w:rsidR="007E3865" w:rsidRDefault="007E3865" w:rsidP="007E3865">
      <w:pPr>
        <w:pStyle w:val="c7"/>
        <w:shd w:val="clear" w:color="auto" w:fill="FFFFFF"/>
        <w:spacing w:before="0" w:beforeAutospacing="0" w:after="0" w:afterAutospacing="0"/>
        <w:jc w:val="center"/>
        <w:rPr>
          <w:rFonts w:ascii="Calibri" w:hAnsi="Calibri" w:cs="Calibri"/>
          <w:color w:val="000000"/>
          <w:sz w:val="22"/>
          <w:szCs w:val="22"/>
        </w:rPr>
      </w:pPr>
      <w:r>
        <w:rPr>
          <w:rStyle w:val="c10"/>
          <w:i/>
          <w:iCs/>
          <w:color w:val="002060"/>
        </w:rPr>
        <w:t>                                                                                                                       Плутарх.</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 Речь как исторически сложившаяся форма общения развивается в дошкольном возрасте по двум направлениям.</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Во-первых, совершенствуется её практическое употребление в процессе общения ребёнка </w:t>
      </w:r>
      <w:proofErr w:type="gramStart"/>
      <w:r>
        <w:rPr>
          <w:rStyle w:val="c6"/>
          <w:color w:val="000000"/>
        </w:rPr>
        <w:t>со</w:t>
      </w:r>
      <w:proofErr w:type="gramEnd"/>
      <w:r>
        <w:rPr>
          <w:rStyle w:val="c6"/>
          <w:color w:val="000000"/>
        </w:rPr>
        <w:t xml:space="preserve"> взрослыми и сверстниками.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Во-вторых, речь становится основой перестройки мыслительных процессов и превращается в орудие мышления.</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Для того чтобы заниматься развитием речи</w:t>
      </w:r>
      <w:r>
        <w:rPr>
          <w:rStyle w:val="c8"/>
          <w:color w:val="000000"/>
          <w:sz w:val="20"/>
          <w:szCs w:val="20"/>
        </w:rPr>
        <w:t> </w:t>
      </w:r>
      <w:r>
        <w:rPr>
          <w:rStyle w:val="c6"/>
          <w:color w:val="000000"/>
        </w:rPr>
        <w:t>дошкольников самостоятельно, совсем 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  ребенка. Используйте для этих занятий то, что ваш ребёнок видит вокруг: дома, на улице, в детском саду. Можно вводить в его словарь названия не только предметов, но и их деталей и частей. «Вот автомобиль, а что у него есть?»</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 «Руль, сиденья, дверцы, колеса, мотор...»; - «А что есть у дерева?» - «Корень, ствол,  ветки, листья...». В возрасте 4-5 лет дети обычно хорошо усваивают названия основных цветов, значит  их можно познакомить и с оттенками этих цветов (розовый, малиновый, темно </w:t>
      </w:r>
      <w:proofErr w:type="gramStart"/>
      <w:r>
        <w:rPr>
          <w:rStyle w:val="c6"/>
          <w:color w:val="000000"/>
        </w:rPr>
        <w:t>-з</w:t>
      </w:r>
      <w:proofErr w:type="gramEnd"/>
      <w:r>
        <w:rPr>
          <w:rStyle w:val="c6"/>
          <w:color w:val="000000"/>
        </w:rPr>
        <w:t>еленый,  светло - коричневый и т. д.)</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8"/>
          <w:color w:val="000000"/>
          <w:sz w:val="20"/>
          <w:szCs w:val="20"/>
        </w:rPr>
        <w:t>             </w:t>
      </w:r>
      <w:r>
        <w:rPr>
          <w:rStyle w:val="c6"/>
          <w:color w:val="000000"/>
        </w:rPr>
        <w:t xml:space="preserve">Когда </w:t>
      </w:r>
      <w:proofErr w:type="gramStart"/>
      <w:r>
        <w:rPr>
          <w:rStyle w:val="c6"/>
          <w:color w:val="000000"/>
        </w:rPr>
        <w:t>вы, вместе с ребенком,  рассматриваете</w:t>
      </w:r>
      <w:proofErr w:type="gramEnd"/>
      <w:r>
        <w:rPr>
          <w:rStyle w:val="c6"/>
          <w:color w:val="000000"/>
        </w:rPr>
        <w:t xml:space="preserve"> какой-то предмет, задавайте ему самые разнообразные вопросы: «Какой он величины? Какого цвета? Из чего </w:t>
      </w:r>
      <w:proofErr w:type="gramStart"/>
      <w:r>
        <w:rPr>
          <w:rStyle w:val="c6"/>
          <w:color w:val="000000"/>
        </w:rPr>
        <w:t>сделан</w:t>
      </w:r>
      <w:proofErr w:type="gramEnd"/>
      <w:r>
        <w:rPr>
          <w:rStyle w:val="c6"/>
          <w:color w:val="000000"/>
        </w:rPr>
        <w:t xml:space="preserve">? Для чего </w:t>
      </w:r>
      <w:proofErr w:type="gramStart"/>
      <w:r>
        <w:rPr>
          <w:rStyle w:val="c6"/>
          <w:color w:val="000000"/>
        </w:rPr>
        <w:t>нужен</w:t>
      </w:r>
      <w:proofErr w:type="gramEnd"/>
      <w:r>
        <w:rPr>
          <w:rStyle w:val="c6"/>
          <w:color w:val="000000"/>
        </w:rPr>
        <w:t>?». Можно просто спросить: «Какой он?», так вы побуждаете называть самые разные признаки предметов, помогаете развитию связной речи.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8"/>
          <w:color w:val="000000"/>
          <w:sz w:val="20"/>
          <w:szCs w:val="20"/>
        </w:rPr>
        <w:t>          </w:t>
      </w:r>
      <w:r>
        <w:rPr>
          <w:rStyle w:val="c6"/>
          <w:color w:val="000000"/>
        </w:rPr>
        <w:t>Названия свой</w:t>
      </w:r>
      <w:proofErr w:type="gramStart"/>
      <w:r>
        <w:rPr>
          <w:rStyle w:val="c6"/>
          <w:color w:val="000000"/>
        </w:rPr>
        <w:t>ств пр</w:t>
      </w:r>
      <w:proofErr w:type="gramEnd"/>
      <w:r>
        <w:rPr>
          <w:rStyle w:val="c6"/>
          <w:color w:val="000000"/>
        </w:rPr>
        <w:t>едметов закрепляются  в словесных играх. Спросите у ребенка: «Что бывает высоким?» - «Дом, дерево, человек...» - «А что выше - дерево или человек?</w:t>
      </w:r>
      <w:r>
        <w:rPr>
          <w:rStyle w:val="c8"/>
          <w:color w:val="000000"/>
          <w:sz w:val="20"/>
          <w:szCs w:val="20"/>
        </w:rPr>
        <w:t> </w:t>
      </w:r>
      <w:r>
        <w:rPr>
          <w:rStyle w:val="c6"/>
          <w:color w:val="000000"/>
        </w:rPr>
        <w:t xml:space="preserve">Может ли человек быть выше дерева? Когда?». Или: «Что бывает широким?» </w:t>
      </w:r>
      <w:r>
        <w:rPr>
          <w:rStyle w:val="c6"/>
          <w:color w:val="000000"/>
        </w:rPr>
        <w:lastRenderedPageBreak/>
        <w:t>- «Река, улица,</w:t>
      </w:r>
      <w:r>
        <w:rPr>
          <w:rStyle w:val="c8"/>
          <w:color w:val="000000"/>
          <w:sz w:val="20"/>
          <w:szCs w:val="20"/>
        </w:rPr>
        <w:t> </w:t>
      </w:r>
      <w:r>
        <w:rPr>
          <w:rStyle w:val="c6"/>
          <w:color w:val="000000"/>
        </w:rPr>
        <w:t>лента...» - «А что шире - ручеек или река?». Так дети учатся сравнивать, обобщать,</w:t>
      </w:r>
      <w:r>
        <w:rPr>
          <w:rStyle w:val="c8"/>
          <w:color w:val="000000"/>
          <w:sz w:val="20"/>
          <w:szCs w:val="20"/>
        </w:rPr>
        <w:t> </w:t>
      </w:r>
      <w:r>
        <w:rPr>
          <w:rStyle w:val="c6"/>
          <w:color w:val="000000"/>
        </w:rPr>
        <w:t>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w:t>
      </w:r>
      <w:r>
        <w:rPr>
          <w:rStyle w:val="c8"/>
          <w:color w:val="000000"/>
          <w:sz w:val="20"/>
          <w:szCs w:val="20"/>
        </w:rPr>
        <w:t> </w:t>
      </w:r>
      <w:r>
        <w:rPr>
          <w:rStyle w:val="c6"/>
          <w:color w:val="000000"/>
        </w:rPr>
        <w:t>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8"/>
          <w:color w:val="000000"/>
          <w:sz w:val="20"/>
          <w:szCs w:val="20"/>
        </w:rPr>
        <w:t>         </w:t>
      </w:r>
      <w:r>
        <w:rPr>
          <w:rStyle w:val="c6"/>
          <w:color w:val="000000"/>
        </w:rPr>
        <w:t>Целесообразно видоизменить игру, уделяя больше внимания сходству различных предметов:</w:t>
      </w:r>
      <w:r>
        <w:rPr>
          <w:rStyle w:val="c8"/>
          <w:color w:val="000000"/>
          <w:sz w:val="20"/>
          <w:szCs w:val="20"/>
        </w:rPr>
        <w:t> </w:t>
      </w:r>
      <w:r>
        <w:rPr>
          <w:rStyle w:val="c6"/>
          <w:color w:val="000000"/>
        </w:rPr>
        <w:t>- Чем лист похож на бумагу? (Толщиной, легкостью.) А на траву? (Цветом.) А на каплю? (Формой.)</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Следующий вид упражнений – </w:t>
      </w:r>
      <w:proofErr w:type="spellStart"/>
      <w:r>
        <w:rPr>
          <w:rStyle w:val="c6"/>
          <w:color w:val="000000"/>
        </w:rPr>
        <w:t>чистоговорки</w:t>
      </w:r>
      <w:proofErr w:type="spellEnd"/>
      <w:r>
        <w:rPr>
          <w:rStyle w:val="c6"/>
          <w:color w:val="000000"/>
        </w:rPr>
        <w:t>, скороговорки. Важно, чтобы дети поняли, что говорить необходимо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 Очень нравится детям такое упражнение. Попросите  произнести одну и ту же фразу с разными интонациями: «Милая моя, ты не спишь?»; «Вы ели на завтрак мороженое»; «Мама купила  виноград»; «Скорее домой»; «У нас кончился хлеб». Подобные задания помогут малышу развить речь, воображение, избавиться от скованности, научат смеяться над своими ошибками, не стесняясь товарищей.</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8"/>
          <w:color w:val="000000"/>
          <w:sz w:val="20"/>
          <w:szCs w:val="20"/>
        </w:rPr>
        <w:t>              </w:t>
      </w:r>
      <w:r>
        <w:rPr>
          <w:rStyle w:val="c6"/>
          <w:color w:val="000000"/>
        </w:rP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w:t>
      </w:r>
      <w:r>
        <w:rPr>
          <w:rStyle w:val="c8"/>
          <w:color w:val="000000"/>
          <w:sz w:val="20"/>
          <w:szCs w:val="20"/>
        </w:rPr>
        <w:t> </w:t>
      </w:r>
      <w:r>
        <w:rPr>
          <w:rStyle w:val="c6"/>
          <w:color w:val="000000"/>
        </w:rPr>
        <w:t>словарь ребенка, развивает его связную речь, учит пониманию переносного значения слов. Конечно, происходит все это постепенно. 2-3-летний малыш постепенно учится слушать текст, отвечать на вопросы взрослых. Ребенок четвертого года жизни почти дословно запоминает те</w:t>
      </w:r>
      <w:proofErr w:type="gramStart"/>
      <w:r>
        <w:rPr>
          <w:rStyle w:val="c6"/>
          <w:color w:val="000000"/>
        </w:rPr>
        <w:t>кст ск</w:t>
      </w:r>
      <w:proofErr w:type="gramEnd"/>
      <w:r>
        <w:rPr>
          <w:rStyle w:val="c6"/>
          <w:color w:val="000000"/>
        </w:rPr>
        <w:t>азки, последовательность действий в ней.</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Научиться пересказывать малышам хорошо помогает отраженный</w:t>
      </w:r>
      <w:r>
        <w:rPr>
          <w:rStyle w:val="c8"/>
          <w:color w:val="000000"/>
          <w:sz w:val="20"/>
          <w:szCs w:val="20"/>
        </w:rPr>
        <w:t> </w:t>
      </w:r>
      <w:r>
        <w:rPr>
          <w:rStyle w:val="c6"/>
          <w:color w:val="000000"/>
        </w:rPr>
        <w:t>пересказ. Взрослый начинает фразу: «Жили-были дед...», а ребенок ее заканчивает:</w:t>
      </w:r>
      <w:r>
        <w:rPr>
          <w:rStyle w:val="c8"/>
          <w:color w:val="000000"/>
          <w:sz w:val="20"/>
          <w:szCs w:val="20"/>
        </w:rPr>
        <w:t> </w:t>
      </w:r>
      <w:r>
        <w:rPr>
          <w:rStyle w:val="c6"/>
          <w:color w:val="000000"/>
        </w:rPr>
        <w:t>«...да баба»; взрослый: «И была у них...», ребенок: «...курочка Ряба» и т. д. Потом можно</w:t>
      </w:r>
      <w:r>
        <w:rPr>
          <w:rStyle w:val="c8"/>
          <w:color w:val="000000"/>
          <w:sz w:val="20"/>
          <w:szCs w:val="20"/>
        </w:rPr>
        <w:t> </w:t>
      </w:r>
      <w:r>
        <w:rPr>
          <w:rStyle w:val="c6"/>
          <w:color w:val="000000"/>
        </w:rPr>
        <w:t>перейти к пересказу по вопросам: «Кого встретил Колобок?» - «Зайчика» - «Какую </w:t>
      </w:r>
      <w:r>
        <w:rPr>
          <w:rStyle w:val="c8"/>
          <w:color w:val="000000"/>
          <w:sz w:val="20"/>
          <w:szCs w:val="20"/>
        </w:rPr>
        <w:t> </w:t>
      </w:r>
      <w:r>
        <w:rPr>
          <w:rStyle w:val="c6"/>
          <w:color w:val="000000"/>
        </w:rPr>
        <w:t>песенку Колобок ему спел?» </w:t>
      </w:r>
      <w:r>
        <w:rPr>
          <w:rStyle w:val="c8"/>
          <w:color w:val="000000"/>
          <w:sz w:val="20"/>
          <w:szCs w:val="20"/>
        </w:rPr>
        <w:t>        </w:t>
      </w:r>
      <w:r>
        <w:rPr>
          <w:rStyle w:val="c6"/>
          <w:color w:val="000000"/>
        </w:rPr>
        <w:t>Когда ребенок овладеет умением пересказывать сказки, предложите ему для пересказа</w:t>
      </w:r>
      <w:r>
        <w:rPr>
          <w:rStyle w:val="c8"/>
          <w:color w:val="000000"/>
          <w:sz w:val="20"/>
          <w:szCs w:val="20"/>
        </w:rPr>
        <w:t> </w:t>
      </w:r>
      <w:r>
        <w:rPr>
          <w:rStyle w:val="c6"/>
          <w:color w:val="000000"/>
        </w:rPr>
        <w:t>небольшие рассказы с несложным сюжетом. Например, рассказы Л. Н. Толстого для детей.</w:t>
      </w:r>
      <w:r>
        <w:rPr>
          <w:color w:val="000000"/>
        </w:rPr>
        <w:br/>
      </w:r>
      <w:r>
        <w:rPr>
          <w:rStyle w:val="c6"/>
          <w:color w:val="000000"/>
        </w:rPr>
        <w:t>Очень охотно дети передают сюжеты мультфильмов, кукольных спектаклей, цирковых представлений, когда содержание захватывает их эмоционально.</w:t>
      </w:r>
      <w:r>
        <w:rPr>
          <w:rStyle w:val="c8"/>
          <w:color w:val="000000"/>
          <w:sz w:val="20"/>
          <w:szCs w:val="20"/>
        </w:rPr>
        <w:t> </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4C50BC46" wp14:editId="5053A8F6">
            <wp:extent cx="3808730" cy="1900555"/>
            <wp:effectExtent l="0" t="0" r="1270" b="4445"/>
            <wp:docPr id="2" name="Рисунок 2" descr="https://86ds7-nyagan.edusite.ru/images/p335_buh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6ds7-nyagan.edusite.ru/images/p335_buhf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730" cy="1900555"/>
                    </a:xfrm>
                    <a:prstGeom prst="rect">
                      <a:avLst/>
                    </a:prstGeom>
                    <a:noFill/>
                    <a:ln>
                      <a:noFill/>
                    </a:ln>
                  </pic:spPr>
                </pic:pic>
              </a:graphicData>
            </a:graphic>
          </wp:inline>
        </w:drawing>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Дети 4-5 лет уже могут рассказать о событиях собственной жизни, о своем личном опыте, причем делать это очень выразительно. Попробуйте предложить им следующие творческие задания.</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«Вспомни случай»</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w:t>
      </w:r>
      <w:r>
        <w:rPr>
          <w:rStyle w:val="c6"/>
          <w:color w:val="000000"/>
        </w:rPr>
        <w:lastRenderedPageBreak/>
        <w:t>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«Говорим по-разному»</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еще можно </w:t>
      </w:r>
      <w:proofErr w:type="gramStart"/>
      <w:r>
        <w:rPr>
          <w:rStyle w:val="c6"/>
          <w:color w:val="000000"/>
        </w:rPr>
        <w:t>придумать</w:t>
      </w:r>
      <w:proofErr w:type="gramEnd"/>
      <w:r>
        <w:rPr>
          <w:rStyle w:val="c6"/>
          <w:color w:val="000000"/>
        </w:rPr>
        <w:t>!</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«Бюро путешествий»</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«Всегда под рукой»</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«Лучший друг»</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«Рассказы по картинкам»</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Хорошо, если вы сможете подобрать несколько картинок, связанных общим сюжетом. Например, из детского журнала, например: «Веселые картинки».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«Истории из жизни»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Pr>
          <w:rStyle w:val="c6"/>
          <w:color w:val="000000"/>
        </w:rPr>
        <w:t>пинался</w:t>
      </w:r>
      <w:proofErr w:type="gramEnd"/>
      <w:r>
        <w:rPr>
          <w:rStyle w:val="c6"/>
          <w:color w:val="000000"/>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«Мой репортаж»</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w:t>
      </w:r>
      <w:r>
        <w:rPr>
          <w:rStyle w:val="c6"/>
          <w:color w:val="000000"/>
        </w:rPr>
        <w:lastRenderedPageBreak/>
        <w:t>начнет фантазировать, не останавливайте. Речь малыша развивается независимо от того, какие события, реальные или вымышленные, им воспроизводятся.</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w:t>
      </w:r>
      <w:proofErr w:type="gramStart"/>
      <w:r>
        <w:rPr>
          <w:rStyle w:val="c11"/>
          <w:b/>
          <w:bCs/>
          <w:color w:val="002060"/>
        </w:rPr>
        <w:t>Семейное</w:t>
      </w:r>
      <w:proofErr w:type="gramEnd"/>
      <w:r>
        <w:rPr>
          <w:rStyle w:val="c11"/>
          <w:b/>
          <w:bCs/>
          <w:color w:val="002060"/>
        </w:rPr>
        <w:t xml:space="preserve"> ток-шоу»</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Pr>
          <w:rStyle w:val="c6"/>
          <w:color w:val="000000"/>
        </w:rPr>
        <w:t>любил</w:t>
      </w:r>
      <w:proofErr w:type="gramEnd"/>
      <w:r>
        <w:rPr>
          <w:rStyle w:val="c6"/>
          <w:color w:val="000000"/>
        </w:rPr>
        <w:t xml:space="preserve"> есть в детстве?.. Куда бы ты хотел поехать?».</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«Измени песню»</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«Чем закончилось?»</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9"/>
          <w:b/>
          <w:bCs/>
          <w:color w:val="000000"/>
        </w:rPr>
        <w:t>    </w:t>
      </w:r>
      <w:r>
        <w:rPr>
          <w:rStyle w:val="c11"/>
          <w:b/>
          <w:bCs/>
          <w:color w:val="002060"/>
        </w:rPr>
        <w:t>«Заучиваем стихи с малышами»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Ребенку интересно не только услышать стихотворение, но и показать в нем каждое слово жестом, как бы оживить текст с помощью рук. Для успешного заучивания с детьми стихов и </w:t>
      </w:r>
      <w:proofErr w:type="spellStart"/>
      <w:r>
        <w:rPr>
          <w:rStyle w:val="c6"/>
          <w:color w:val="000000"/>
        </w:rPr>
        <w:t>потешек</w:t>
      </w:r>
      <w:proofErr w:type="spellEnd"/>
      <w:r>
        <w:rPr>
          <w:rStyle w:val="c6"/>
          <w:color w:val="000000"/>
        </w:rPr>
        <w:t xml:space="preserve"> предлагаем воспользоваться нашими советами. Занимайтесь с ребенком только тогда, когда он здоров и спокоен. Сначала прочитайте два-три стихотворения. Предложите выбрать одно, которое больше понравилось, и прочитайте его три-четыре раза. Покажите, как можно связать стихотворные строки с движениями рук и пальцев. Повторите все движения вместе с ребенком. Хвалите малыша, даже если у него получается лишь одно – два движения. Главное, чтобы ему было интересно рассказывать стишок, руками и пальцами рисовать к нему картинки. Тогда  и текст легче запоминается. Координация движений со словами совершенствует артикуляционный аппарат, речевое дыхание, способствует развитию связной речи.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«Правила, которыми можно руководствоваться при работе со скороговорками»</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Использовать на первых порах название «</w:t>
      </w:r>
      <w:proofErr w:type="spellStart"/>
      <w:r>
        <w:rPr>
          <w:rStyle w:val="c6"/>
          <w:color w:val="000000"/>
        </w:rPr>
        <w:t>чистоговорка</w:t>
      </w:r>
      <w:proofErr w:type="spellEnd"/>
      <w:r>
        <w:rPr>
          <w:rStyle w:val="c6"/>
          <w:color w:val="000000"/>
        </w:rPr>
        <w:t>» и «</w:t>
      </w:r>
      <w:proofErr w:type="spellStart"/>
      <w:r>
        <w:rPr>
          <w:rStyle w:val="c6"/>
          <w:color w:val="000000"/>
        </w:rPr>
        <w:t>выговариволочка</w:t>
      </w:r>
      <w:proofErr w:type="spellEnd"/>
      <w:r>
        <w:rPr>
          <w:rStyle w:val="c6"/>
          <w:color w:val="000000"/>
        </w:rPr>
        <w:t xml:space="preserve">», поскольку по причине ограниченных произносительных возможностей дошкольники, особенно имеющие нарушения речи, часто затрудняются произносить скороговорки в быстром темпе, как того требует само название «скороговорка». В скороговорке не должно быть звуков, которые ребенок произносит дефектно. Это обязательное условие! Работу следует начинать с легких скороговорок, постепенно добавляя более </w:t>
      </w:r>
      <w:proofErr w:type="gramStart"/>
      <w:r>
        <w:rPr>
          <w:rStyle w:val="c6"/>
          <w:color w:val="000000"/>
        </w:rPr>
        <w:t>трудные</w:t>
      </w:r>
      <w:proofErr w:type="gramEnd"/>
      <w:r>
        <w:rPr>
          <w:rStyle w:val="c6"/>
          <w:color w:val="000000"/>
        </w:rPr>
        <w:t>. Обязательно объяснять ребенку значение непонятных слов. Чтобы облегчить запоминание и выразительное произнесение скороговорки, следует определить ее смысл, придумать простые и конкретные жизненные обстоятельства, которые оправдывают многократное повторение текста. Игры могут быть интересны и полезны всем членам семьи. В них можно играть в выходные дни, праздники, в будние дни вечерами, когда взрослые и дети собираются вместе после очередного рабочего дня. Играйте с ребёнком на равных, поощряйте его ответы, радуйтесь успехам и маленьким победам!</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«Только весёлые слова»</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Играть лучше в кругу. Кто-то из </w:t>
      </w:r>
      <w:proofErr w:type="gramStart"/>
      <w:r>
        <w:rPr>
          <w:rStyle w:val="c6"/>
          <w:color w:val="000000"/>
        </w:rPr>
        <w:t>играющих</w:t>
      </w:r>
      <w:proofErr w:type="gramEnd"/>
      <w:r>
        <w:rPr>
          <w:rStyle w:val="c6"/>
          <w:color w:val="000000"/>
        </w:rPr>
        <w:t xml:space="preserve"> определяет тему. Нужно называть по очереди, допустим, только весёлые слова. Первый игрок произносит: «Клоун». Второй: «Радость». Третий: «Смех» и т. д. Игра движется по кругу до тех пор, пока слова не </w:t>
      </w:r>
      <w:r>
        <w:rPr>
          <w:rStyle w:val="c6"/>
          <w:color w:val="000000"/>
        </w:rPr>
        <w:lastRenderedPageBreak/>
        <w:t>иссякнут. Можно сменить тему и называть только зелёные слова: огурец, ёлка, карандаш или только круглые:  часы, Колобок, колесо.</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«Автобиография»</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Вначале кто-то из взрослых берёт на себя ведущую роль и представляет себя предметом, вещью или явлением и от его имени ведёт рассказ. Остальные игроки должны его внимательно выслушать и путём наводящих вопросов выяснить, о ком или о чём идёт речь. Тот из игроков, который это угадает, попробует взять на себя роль ведущего и перевоплотиться в какой-либо предмет или явление. Например, «Я есть в доме у каждого человека. Хрупкая, прозрачная, неизящная. От небрежного обращения </w:t>
      </w:r>
      <w:proofErr w:type="gramStart"/>
      <w:r>
        <w:rPr>
          <w:rStyle w:val="c6"/>
          <w:color w:val="000000"/>
        </w:rPr>
        <w:t>погибаю</w:t>
      </w:r>
      <w:proofErr w:type="gramEnd"/>
      <w:r>
        <w:rPr>
          <w:rStyle w:val="c6"/>
          <w:color w:val="000000"/>
        </w:rPr>
        <w:t xml:space="preserve"> и становится темно не только в душе». (Лампочка). Или: «Могу быть толстым и худым; красивым и не очень. Со мной можно играть, но аккуратно. Когда я однажды похудел по вине Пятачка, Ослик </w:t>
      </w:r>
      <w:proofErr w:type="spellStart"/>
      <w:r>
        <w:rPr>
          <w:rStyle w:val="c6"/>
          <w:color w:val="000000"/>
        </w:rPr>
        <w:t>Иа</w:t>
      </w:r>
      <w:proofErr w:type="spellEnd"/>
      <w:r>
        <w:rPr>
          <w:rStyle w:val="c6"/>
          <w:color w:val="000000"/>
        </w:rPr>
        <w:t xml:space="preserve"> всё равно мне обрадовался». (Шарик).</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«Волшебная цепочка»</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xml:space="preserve">     Игра проводится в кругу. Кто-то из взрослых называет какое-либо слово, допустим, «мёд», и спрашивает у игрока, стоящего рядом, что он представляет себе, когда слышит это слово? Дальше кто-то из членов семьи отвечает, например, «пчелу». Следующий игрок, услышав слово «пчела», должен назвать новое слово, которое по смыслу подходит предыдущему, например, «боль». Что может получиться? </w:t>
      </w:r>
      <w:proofErr w:type="gramStart"/>
      <w:r>
        <w:rPr>
          <w:rStyle w:val="c6"/>
          <w:color w:val="000000"/>
        </w:rPr>
        <w:t>Мёд – пчела - боль - красный крест - флаг - страна - Россия - Москва - Красная площадь.</w:t>
      </w:r>
      <w:proofErr w:type="gramEnd"/>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11"/>
          <w:b/>
          <w:bCs/>
          <w:color w:val="002060"/>
        </w:rPr>
        <w:t>   «Антонимы для загадок»</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Вначале игры игроки договариваются о теме, которая будет служить основой для загадок. Затем взрослый загадывает ребёнку загадку, в которой всё наоборот, например, тема «Животные».</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 Обитает в воде (значит, на суше);</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 Шерсти нет совсем (значит, длинная шерсть);</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 Хвост очень длинный (значит, короткий);</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 Всю зиму ведёт активный образ жизни (значит, спит);</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6"/>
          <w:color w:val="000000"/>
        </w:rPr>
        <w:t>    • Очень любит солёное (значит, сладкое). Кто это?</w:t>
      </w:r>
    </w:p>
    <w:p w:rsidR="007E3865" w:rsidRDefault="007E3865" w:rsidP="007E3865">
      <w:pPr>
        <w:pStyle w:val="c1"/>
        <w:shd w:val="clear" w:color="auto" w:fill="FFFFFF"/>
        <w:spacing w:before="0" w:beforeAutospacing="0" w:after="0" w:afterAutospacing="0"/>
        <w:ind w:right="284" w:hanging="284"/>
        <w:jc w:val="both"/>
        <w:rPr>
          <w:rFonts w:ascii="Calibri" w:hAnsi="Calibri" w:cs="Calibri"/>
          <w:color w:val="000000"/>
          <w:sz w:val="22"/>
          <w:szCs w:val="22"/>
        </w:rPr>
      </w:pPr>
      <w:r>
        <w:rPr>
          <w:rStyle w:val="c8"/>
          <w:color w:val="000000"/>
          <w:sz w:val="20"/>
          <w:szCs w:val="20"/>
        </w:rPr>
        <w:t>      </w:t>
      </w:r>
      <w:r>
        <w:rPr>
          <w:rStyle w:val="c6"/>
          <w:color w:val="000000"/>
        </w:rPr>
        <w:t>Каждая речевая игра или упражнение, каждая беседа с ребенком - это неотъемлемая часть сложного процесса формирования речи. Если родители устранятся от этой работы, то нарушится целостность педагогического процесса. А ещё развитие речи дошкольников</w:t>
      </w:r>
      <w:r>
        <w:rPr>
          <w:rStyle w:val="c8"/>
          <w:color w:val="000000"/>
          <w:sz w:val="20"/>
          <w:szCs w:val="20"/>
        </w:rPr>
        <w:t> </w:t>
      </w:r>
      <w:r>
        <w:rPr>
          <w:rStyle w:val="c6"/>
          <w:color w:val="000000"/>
        </w:rPr>
        <w:t>в игре — это ещё и дополнительная эмоциональная связь между вами и вашим  ребенком, это радость от общения, формирование доверительных и дружеских отношений.</w:t>
      </w:r>
    </w:p>
    <w:p w:rsidR="007E3865" w:rsidRDefault="007E3865" w:rsidP="007E3865">
      <w:pPr>
        <w:pStyle w:val="c22"/>
        <w:shd w:val="clear" w:color="auto" w:fill="FFFFFF"/>
        <w:spacing w:before="0" w:beforeAutospacing="0" w:after="0" w:afterAutospacing="0"/>
        <w:ind w:right="142"/>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3485D5E9" wp14:editId="0D6C1EBE">
            <wp:extent cx="3808730" cy="1979930"/>
            <wp:effectExtent l="0" t="0" r="1270" b="1270"/>
            <wp:docPr id="3" name="Рисунок 3" descr="https://86ds7-nyagan.edusite.ru/images/p335_1332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86ds7-nyagan.edusite.ru/images/p335_13322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1979930"/>
                    </a:xfrm>
                    <a:prstGeom prst="rect">
                      <a:avLst/>
                    </a:prstGeom>
                    <a:noFill/>
                    <a:ln>
                      <a:noFill/>
                    </a:ln>
                  </pic:spPr>
                </pic:pic>
              </a:graphicData>
            </a:graphic>
          </wp:inline>
        </w:drawing>
      </w:r>
    </w:p>
    <w:p w:rsidR="00512EC6" w:rsidRDefault="00512EC6">
      <w:bookmarkStart w:id="0" w:name="_GoBack"/>
      <w:bookmarkEnd w:id="0"/>
    </w:p>
    <w:sectPr w:rsidR="00512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65"/>
    <w:rsid w:val="002C22F2"/>
    <w:rsid w:val="00512EC6"/>
    <w:rsid w:val="007E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E3865"/>
  </w:style>
  <w:style w:type="paragraph" w:customStyle="1" w:styleId="c7">
    <w:name w:val="c7"/>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E3865"/>
  </w:style>
  <w:style w:type="paragraph" w:styleId="a3">
    <w:name w:val="Balloon Text"/>
    <w:basedOn w:val="a"/>
    <w:link w:val="a4"/>
    <w:uiPriority w:val="99"/>
    <w:semiHidden/>
    <w:unhideWhenUsed/>
    <w:rsid w:val="007E38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3865"/>
    <w:rPr>
      <w:rFonts w:ascii="Tahoma" w:hAnsi="Tahoma" w:cs="Tahoma"/>
      <w:sz w:val="16"/>
      <w:szCs w:val="16"/>
    </w:rPr>
  </w:style>
  <w:style w:type="character" w:customStyle="1" w:styleId="c10">
    <w:name w:val="c10"/>
    <w:basedOn w:val="a0"/>
    <w:rsid w:val="007E3865"/>
  </w:style>
  <w:style w:type="paragraph" w:customStyle="1" w:styleId="c1">
    <w:name w:val="c1"/>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E3865"/>
  </w:style>
  <w:style w:type="character" w:customStyle="1" w:styleId="c8">
    <w:name w:val="c8"/>
    <w:basedOn w:val="a0"/>
    <w:rsid w:val="007E3865"/>
  </w:style>
  <w:style w:type="character" w:customStyle="1" w:styleId="c11">
    <w:name w:val="c11"/>
    <w:basedOn w:val="a0"/>
    <w:rsid w:val="007E3865"/>
  </w:style>
  <w:style w:type="character" w:customStyle="1" w:styleId="c9">
    <w:name w:val="c9"/>
    <w:basedOn w:val="a0"/>
    <w:rsid w:val="007E3865"/>
  </w:style>
  <w:style w:type="paragraph" w:customStyle="1" w:styleId="c22">
    <w:name w:val="c22"/>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E3865"/>
  </w:style>
  <w:style w:type="paragraph" w:customStyle="1" w:styleId="c7">
    <w:name w:val="c7"/>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E3865"/>
  </w:style>
  <w:style w:type="paragraph" w:styleId="a3">
    <w:name w:val="Balloon Text"/>
    <w:basedOn w:val="a"/>
    <w:link w:val="a4"/>
    <w:uiPriority w:val="99"/>
    <w:semiHidden/>
    <w:unhideWhenUsed/>
    <w:rsid w:val="007E38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3865"/>
    <w:rPr>
      <w:rFonts w:ascii="Tahoma" w:hAnsi="Tahoma" w:cs="Tahoma"/>
      <w:sz w:val="16"/>
      <w:szCs w:val="16"/>
    </w:rPr>
  </w:style>
  <w:style w:type="character" w:customStyle="1" w:styleId="c10">
    <w:name w:val="c10"/>
    <w:basedOn w:val="a0"/>
    <w:rsid w:val="007E3865"/>
  </w:style>
  <w:style w:type="paragraph" w:customStyle="1" w:styleId="c1">
    <w:name w:val="c1"/>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E3865"/>
  </w:style>
  <w:style w:type="character" w:customStyle="1" w:styleId="c8">
    <w:name w:val="c8"/>
    <w:basedOn w:val="a0"/>
    <w:rsid w:val="007E3865"/>
  </w:style>
  <w:style w:type="character" w:customStyle="1" w:styleId="c11">
    <w:name w:val="c11"/>
    <w:basedOn w:val="a0"/>
    <w:rsid w:val="007E3865"/>
  </w:style>
  <w:style w:type="character" w:customStyle="1" w:styleId="c9">
    <w:name w:val="c9"/>
    <w:basedOn w:val="a0"/>
    <w:rsid w:val="007E3865"/>
  </w:style>
  <w:style w:type="paragraph" w:customStyle="1" w:styleId="c22">
    <w:name w:val="c22"/>
    <w:basedOn w:val="a"/>
    <w:rsid w:val="007E38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910657">
      <w:bodyDiv w:val="1"/>
      <w:marLeft w:val="0"/>
      <w:marRight w:val="0"/>
      <w:marTop w:val="0"/>
      <w:marBottom w:val="0"/>
      <w:divBdr>
        <w:top w:val="none" w:sz="0" w:space="0" w:color="auto"/>
        <w:left w:val="none" w:sz="0" w:space="0" w:color="auto"/>
        <w:bottom w:val="none" w:sz="0" w:space="0" w:color="auto"/>
        <w:right w:val="none" w:sz="0" w:space="0" w:color="auto"/>
      </w:divBdr>
    </w:div>
    <w:div w:id="15807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2303</Words>
  <Characters>13130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2023-02-20T06:40:00Z</dcterms:created>
  <dcterms:modified xsi:type="dcterms:W3CDTF">2023-02-20T07:26:00Z</dcterms:modified>
</cp:coreProperties>
</file>