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C6" w:rsidRDefault="00FC09C6" w:rsidP="00EC119A">
      <w:pPr>
        <w:pStyle w:val="a3"/>
        <w:shd w:val="clear" w:color="auto" w:fill="FFFFFF"/>
        <w:spacing w:before="0" w:beforeAutospacing="0" w:after="0" w:afterAutospacing="0"/>
        <w:ind w:right="-1"/>
        <w:rPr>
          <w:sz w:val="28"/>
          <w:szCs w:val="28"/>
        </w:rPr>
      </w:pPr>
    </w:p>
    <w:p w:rsidR="00664D0B" w:rsidRPr="008863C5" w:rsidRDefault="00664D0B" w:rsidP="00664D0B">
      <w:pPr>
        <w:pStyle w:val="a3"/>
        <w:shd w:val="clear" w:color="auto" w:fill="FFFFFF"/>
        <w:spacing w:before="0" w:beforeAutospacing="0" w:after="0" w:afterAutospacing="0"/>
        <w:ind w:left="-567" w:right="-1"/>
        <w:jc w:val="center"/>
        <w:rPr>
          <w:b/>
          <w:sz w:val="28"/>
          <w:szCs w:val="28"/>
        </w:rPr>
      </w:pPr>
      <w:r w:rsidRPr="008863C5">
        <w:rPr>
          <w:b/>
          <w:sz w:val="28"/>
          <w:szCs w:val="28"/>
        </w:rPr>
        <w:t>Консультация для родителей</w:t>
      </w:r>
    </w:p>
    <w:p w:rsidR="00664D0B" w:rsidRPr="00ED4B23" w:rsidRDefault="00664D0B" w:rsidP="00664D0B">
      <w:pPr>
        <w:pStyle w:val="a3"/>
        <w:shd w:val="clear" w:color="auto" w:fill="FFFFFF"/>
        <w:spacing w:before="0" w:beforeAutospacing="0" w:after="0" w:afterAutospacing="0"/>
        <w:ind w:left="-567" w:right="-1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«Анализ предложения. Игры и игровые упражнения».</w:t>
      </w:r>
    </w:p>
    <w:p w:rsidR="00664D0B" w:rsidRDefault="00664D0B" w:rsidP="00664D0B">
      <w:pPr>
        <w:pStyle w:val="a3"/>
        <w:shd w:val="clear" w:color="auto" w:fill="FFFFFF"/>
        <w:spacing w:before="0" w:beforeAutospacing="0" w:after="0" w:afterAutospacing="0"/>
        <w:ind w:left="-567" w:right="-1"/>
        <w:jc w:val="right"/>
        <w:rPr>
          <w:sz w:val="28"/>
          <w:szCs w:val="28"/>
        </w:rPr>
      </w:pPr>
    </w:p>
    <w:p w:rsidR="00664D0B" w:rsidRPr="008863C5" w:rsidRDefault="00664D0B" w:rsidP="00664D0B">
      <w:pPr>
        <w:pStyle w:val="a3"/>
        <w:shd w:val="clear" w:color="auto" w:fill="FFFFFF"/>
        <w:spacing w:before="0" w:beforeAutospacing="0" w:after="0" w:afterAutospacing="0"/>
        <w:ind w:left="-567" w:right="-1"/>
        <w:jc w:val="right"/>
        <w:rPr>
          <w:sz w:val="28"/>
          <w:szCs w:val="28"/>
        </w:rPr>
      </w:pPr>
      <w:r w:rsidRPr="008863C5">
        <w:rPr>
          <w:sz w:val="28"/>
          <w:szCs w:val="28"/>
        </w:rPr>
        <w:t>Подготовила</w:t>
      </w:r>
    </w:p>
    <w:p w:rsidR="00664D0B" w:rsidRPr="008863C5" w:rsidRDefault="00664D0B" w:rsidP="00664D0B">
      <w:pPr>
        <w:pStyle w:val="a3"/>
        <w:shd w:val="clear" w:color="auto" w:fill="FFFFFF"/>
        <w:spacing w:before="0" w:beforeAutospacing="0" w:after="0" w:afterAutospacing="0"/>
        <w:ind w:left="-567" w:right="-1"/>
        <w:jc w:val="right"/>
        <w:rPr>
          <w:sz w:val="28"/>
          <w:szCs w:val="28"/>
        </w:rPr>
      </w:pPr>
      <w:r w:rsidRPr="008863C5">
        <w:rPr>
          <w:sz w:val="28"/>
          <w:szCs w:val="28"/>
        </w:rPr>
        <w:t>учитель-логопед:</w:t>
      </w:r>
    </w:p>
    <w:p w:rsidR="00664D0B" w:rsidRDefault="00664D0B" w:rsidP="00664D0B">
      <w:pPr>
        <w:pStyle w:val="a3"/>
        <w:shd w:val="clear" w:color="auto" w:fill="FFFFFF"/>
        <w:spacing w:before="0" w:beforeAutospacing="0" w:after="0" w:afterAutospacing="0"/>
        <w:ind w:left="-567" w:right="-1"/>
        <w:jc w:val="right"/>
        <w:rPr>
          <w:sz w:val="28"/>
          <w:szCs w:val="28"/>
        </w:rPr>
      </w:pPr>
      <w:r w:rsidRPr="008863C5">
        <w:rPr>
          <w:sz w:val="28"/>
          <w:szCs w:val="28"/>
        </w:rPr>
        <w:t>Бойченко К.А.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 xml:space="preserve">Слоговый анализ – важный этап ознакомления ребенка со звуковой стороной слова. Слог выступает в качестве единицы чтения и письма. Чтобы правильно передать на письме звуковой состав слова (без пропусков и перестановки букв), прежде всего надо разделить слово на слоги. 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>Некоторые авторы считают, что умение произнести слово по слогам является врожденным, так как произнесение опирается на слитную артикуляцию согласного и следующего за ним гласного звука (открытый слог) или произнесение гласного и следующего за ним согласного (закрытый слог). Опираясь на это умение, взрослые предлагают произнести слово не слитно, а по частям. Практически всем детям удается безошибочно выполнить данное задание.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>Но часто данный вид работы вызывает у детей трудности. Поэтому работу по формированию слогового анализа, а также синтеза и представлений необходимо включать в занятия по обучению грамоте.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 xml:space="preserve">Первоначальное представление о том, что слово состоит из слогов, дети получают, слушая образец </w:t>
      </w:r>
      <w:proofErr w:type="spellStart"/>
      <w:r w:rsidRPr="00FC09C6">
        <w:rPr>
          <w:sz w:val="28"/>
          <w:szCs w:val="28"/>
        </w:rPr>
        <w:t>послогового</w:t>
      </w:r>
      <w:proofErr w:type="spellEnd"/>
      <w:r w:rsidRPr="00FC09C6">
        <w:rPr>
          <w:sz w:val="28"/>
          <w:szCs w:val="28"/>
        </w:rPr>
        <w:t xml:space="preserve"> произнесения слова воспитателем. Но очень полезно перед тем, как давать образец, поставить перед ними задачу такого произнесения, т. е. спросить, можно ли произнести слово по частям. Этот термин — «часть» — на первых занятиях используется вместо термина «слог», так как дети в начале обучения обычно смешивают слог и слово. (Позже, когда они научатся проводить элементарный слоговой анализ слова, следует начать использовать термин «слог», пояснив его: часть слова называется «слог», потому что слово состоит из слогов, сложено из них).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 xml:space="preserve">Обучение анализу слогового состава слова осуществляется на двухсложных и трехсложных словах. Однако необходимо познакомить детей и с односложными словами. Естественно, с них нельзя начинать, так как в этом случае невозможно сразу же использовать термин «часть». Ведь термин «часть» в начале обучения вводится для обозначения именно части слова, состоящего из нескольких слогов. </w:t>
      </w:r>
      <w:proofErr w:type="gramStart"/>
      <w:r w:rsidRPr="00FC09C6">
        <w:rPr>
          <w:sz w:val="28"/>
          <w:szCs w:val="28"/>
        </w:rPr>
        <w:t xml:space="preserve">Только тогда, когда дети усвоят термин «часть», можно включать в список слов, используемых для анализа, также односложные слова </w:t>
      </w:r>
      <w:r w:rsidRPr="00FC09C6">
        <w:rPr>
          <w:i/>
          <w:iCs/>
          <w:sz w:val="28"/>
          <w:szCs w:val="28"/>
        </w:rPr>
        <w:t xml:space="preserve">(шар, мак, мяч, жук, рак </w:t>
      </w:r>
      <w:r w:rsidRPr="00FC09C6">
        <w:rPr>
          <w:sz w:val="28"/>
          <w:szCs w:val="28"/>
        </w:rPr>
        <w:t>и т. п.).</w:t>
      </w:r>
      <w:proofErr w:type="gramEnd"/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 xml:space="preserve">Ребенок 6 лет должен знать, что слово делится на слоги, что количество их разное и расположены они в определенной последовательности. Также он должен понимать, что один из них произносится немного более протяжно и громко – это ударный слог. 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 xml:space="preserve">Вычленение ударного слога - необходимый этап в работе по обучению детей старшего дошкольного возраста. Умение слышать ударный слог необходимо при обучении чтению и письму, а также для правописания безударных гласных. </w:t>
      </w:r>
      <w:proofErr w:type="spellStart"/>
      <w:r w:rsidRPr="00FC09C6">
        <w:rPr>
          <w:sz w:val="28"/>
          <w:szCs w:val="28"/>
        </w:rPr>
        <w:t>Слышание</w:t>
      </w:r>
      <w:proofErr w:type="spellEnd"/>
      <w:r w:rsidRPr="00FC09C6">
        <w:rPr>
          <w:sz w:val="28"/>
          <w:szCs w:val="28"/>
        </w:rPr>
        <w:t xml:space="preserve"> ударного слога необходимо детям и для правильного понимания тех слов, которые различаются только ударением (</w:t>
      </w:r>
      <w:proofErr w:type="spellStart"/>
      <w:proofErr w:type="gramStart"/>
      <w:r w:rsidRPr="00FC09C6">
        <w:rPr>
          <w:sz w:val="28"/>
          <w:szCs w:val="28"/>
        </w:rPr>
        <w:t>замо́к</w:t>
      </w:r>
      <w:proofErr w:type="spellEnd"/>
      <w:proofErr w:type="gramEnd"/>
      <w:r w:rsidRPr="00FC09C6">
        <w:rPr>
          <w:sz w:val="28"/>
          <w:szCs w:val="28"/>
        </w:rPr>
        <w:t xml:space="preserve"> – </w:t>
      </w:r>
      <w:proofErr w:type="spellStart"/>
      <w:r w:rsidRPr="00FC09C6">
        <w:rPr>
          <w:sz w:val="28"/>
          <w:szCs w:val="28"/>
        </w:rPr>
        <w:t>за́мок</w:t>
      </w:r>
      <w:proofErr w:type="spellEnd"/>
      <w:r w:rsidRPr="00FC09C6">
        <w:rPr>
          <w:sz w:val="28"/>
          <w:szCs w:val="28"/>
        </w:rPr>
        <w:t xml:space="preserve">, </w:t>
      </w:r>
      <w:proofErr w:type="spellStart"/>
      <w:r w:rsidRPr="00FC09C6">
        <w:rPr>
          <w:sz w:val="28"/>
          <w:szCs w:val="28"/>
        </w:rPr>
        <w:t>хлопо́к</w:t>
      </w:r>
      <w:proofErr w:type="spellEnd"/>
      <w:r w:rsidRPr="00FC09C6">
        <w:rPr>
          <w:sz w:val="28"/>
          <w:szCs w:val="28"/>
        </w:rPr>
        <w:t xml:space="preserve"> – </w:t>
      </w:r>
      <w:proofErr w:type="spellStart"/>
      <w:r w:rsidRPr="00FC09C6">
        <w:rPr>
          <w:sz w:val="28"/>
          <w:szCs w:val="28"/>
        </w:rPr>
        <w:t>хло́пок</w:t>
      </w:r>
      <w:proofErr w:type="spellEnd"/>
      <w:r w:rsidRPr="00FC09C6">
        <w:rPr>
          <w:sz w:val="28"/>
          <w:szCs w:val="28"/>
        </w:rPr>
        <w:t xml:space="preserve">, полки́ – </w:t>
      </w:r>
      <w:proofErr w:type="spellStart"/>
      <w:r w:rsidRPr="00FC09C6">
        <w:rPr>
          <w:sz w:val="28"/>
          <w:szCs w:val="28"/>
        </w:rPr>
        <w:t>по́лки</w:t>
      </w:r>
      <w:proofErr w:type="spellEnd"/>
      <w:r w:rsidRPr="00FC09C6">
        <w:rPr>
          <w:sz w:val="28"/>
          <w:szCs w:val="28"/>
        </w:rPr>
        <w:t xml:space="preserve"> и т.д.) 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lastRenderedPageBreak/>
        <w:t xml:space="preserve">Воспитатель обращает внимание ребенка на то, что слоги в слове звучат по-разному: один из слогов обязательно произносится более </w:t>
      </w:r>
      <w:proofErr w:type="spellStart"/>
      <w:r w:rsidRPr="00FC09C6">
        <w:rPr>
          <w:sz w:val="28"/>
          <w:szCs w:val="28"/>
        </w:rPr>
        <w:t>протяжно</w:t>
      </w:r>
      <w:proofErr w:type="gramStart"/>
      <w:r w:rsidRPr="00FC09C6">
        <w:rPr>
          <w:sz w:val="28"/>
          <w:szCs w:val="28"/>
        </w:rPr>
        <w:t>.В</w:t>
      </w:r>
      <w:proofErr w:type="gramEnd"/>
      <w:r w:rsidRPr="00FC09C6">
        <w:rPr>
          <w:sz w:val="28"/>
          <w:szCs w:val="28"/>
        </w:rPr>
        <w:t>оспитатель</w:t>
      </w:r>
      <w:proofErr w:type="spellEnd"/>
      <w:r w:rsidRPr="00FC09C6">
        <w:rPr>
          <w:sz w:val="28"/>
          <w:szCs w:val="28"/>
        </w:rPr>
        <w:t xml:space="preserve"> умышленно усиливает голосом первый слог: </w:t>
      </w:r>
      <w:proofErr w:type="spellStart"/>
      <w:r w:rsidRPr="00FC09C6">
        <w:rPr>
          <w:sz w:val="28"/>
          <w:szCs w:val="28"/>
        </w:rPr>
        <w:t>ры́-ба</w:t>
      </w:r>
      <w:proofErr w:type="spellEnd"/>
      <w:r w:rsidRPr="00FC09C6">
        <w:rPr>
          <w:sz w:val="28"/>
          <w:szCs w:val="28"/>
        </w:rPr>
        <w:t xml:space="preserve">, </w:t>
      </w:r>
      <w:proofErr w:type="spellStart"/>
      <w:r w:rsidRPr="00FC09C6">
        <w:rPr>
          <w:sz w:val="28"/>
          <w:szCs w:val="28"/>
        </w:rPr>
        <w:t>мо́-ре</w:t>
      </w:r>
      <w:proofErr w:type="spellEnd"/>
      <w:r w:rsidRPr="00FC09C6">
        <w:rPr>
          <w:sz w:val="28"/>
          <w:szCs w:val="28"/>
        </w:rPr>
        <w:t xml:space="preserve">, </w:t>
      </w:r>
      <w:proofErr w:type="spellStart"/>
      <w:r w:rsidRPr="00FC09C6">
        <w:rPr>
          <w:sz w:val="28"/>
          <w:szCs w:val="28"/>
        </w:rPr>
        <w:t>Да́-ша</w:t>
      </w:r>
      <w:proofErr w:type="spellEnd"/>
      <w:r w:rsidRPr="00FC09C6">
        <w:rPr>
          <w:sz w:val="28"/>
          <w:szCs w:val="28"/>
        </w:rPr>
        <w:t xml:space="preserve">, </w:t>
      </w:r>
      <w:proofErr w:type="spellStart"/>
      <w:r w:rsidRPr="00FC09C6">
        <w:rPr>
          <w:sz w:val="28"/>
          <w:szCs w:val="28"/>
        </w:rPr>
        <w:t>Ро́-ма</w:t>
      </w:r>
      <w:proofErr w:type="spellEnd"/>
      <w:r w:rsidRPr="00FC09C6">
        <w:rPr>
          <w:sz w:val="28"/>
          <w:szCs w:val="28"/>
        </w:rPr>
        <w:t xml:space="preserve">, </w:t>
      </w:r>
      <w:proofErr w:type="spellStart"/>
      <w:r w:rsidRPr="00FC09C6">
        <w:rPr>
          <w:sz w:val="28"/>
          <w:szCs w:val="28"/>
        </w:rPr>
        <w:t>со́-ки</w:t>
      </w:r>
      <w:proofErr w:type="spellEnd"/>
      <w:r w:rsidRPr="00FC09C6">
        <w:rPr>
          <w:sz w:val="28"/>
          <w:szCs w:val="28"/>
        </w:rPr>
        <w:t xml:space="preserve"> и другое. Второй слог произносится более коротко, отрывисто. 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 xml:space="preserve">Такая же работа проводится со словами, где ударный слог стоит на втором и третьем месте: </w:t>
      </w:r>
      <w:proofErr w:type="spellStart"/>
      <w:proofErr w:type="gramStart"/>
      <w:r w:rsidRPr="00FC09C6">
        <w:rPr>
          <w:sz w:val="28"/>
          <w:szCs w:val="28"/>
        </w:rPr>
        <w:t>зи-ма</w:t>
      </w:r>
      <w:proofErr w:type="spellEnd"/>
      <w:proofErr w:type="gramEnd"/>
      <w:r w:rsidRPr="00FC09C6">
        <w:rPr>
          <w:sz w:val="28"/>
          <w:szCs w:val="28"/>
        </w:rPr>
        <w:t xml:space="preserve">́, </w:t>
      </w:r>
      <w:proofErr w:type="spellStart"/>
      <w:r w:rsidRPr="00FC09C6">
        <w:rPr>
          <w:sz w:val="28"/>
          <w:szCs w:val="28"/>
        </w:rPr>
        <w:t>во-да</w:t>
      </w:r>
      <w:proofErr w:type="spellEnd"/>
      <w:r w:rsidRPr="00FC09C6">
        <w:rPr>
          <w:sz w:val="28"/>
          <w:szCs w:val="28"/>
        </w:rPr>
        <w:t xml:space="preserve">́, </w:t>
      </w:r>
      <w:proofErr w:type="spellStart"/>
      <w:r w:rsidRPr="00FC09C6">
        <w:rPr>
          <w:sz w:val="28"/>
          <w:szCs w:val="28"/>
        </w:rPr>
        <w:t>ру-ка</w:t>
      </w:r>
      <w:proofErr w:type="spellEnd"/>
      <w:r w:rsidRPr="00FC09C6">
        <w:rPr>
          <w:sz w:val="28"/>
          <w:szCs w:val="28"/>
        </w:rPr>
        <w:t xml:space="preserve">́, </w:t>
      </w:r>
      <w:proofErr w:type="spellStart"/>
      <w:r w:rsidRPr="00FC09C6">
        <w:rPr>
          <w:sz w:val="28"/>
          <w:szCs w:val="28"/>
        </w:rPr>
        <w:t>мо-ло-ко</w:t>
      </w:r>
      <w:proofErr w:type="spellEnd"/>
      <w:r w:rsidRPr="00FC09C6">
        <w:rPr>
          <w:sz w:val="28"/>
          <w:szCs w:val="28"/>
        </w:rPr>
        <w:t xml:space="preserve">́, </w:t>
      </w:r>
      <w:proofErr w:type="spellStart"/>
      <w:r w:rsidRPr="00FC09C6">
        <w:rPr>
          <w:sz w:val="28"/>
          <w:szCs w:val="28"/>
        </w:rPr>
        <w:t>хо-ро-шо</w:t>
      </w:r>
      <w:proofErr w:type="spellEnd"/>
      <w:r w:rsidRPr="00FC09C6">
        <w:rPr>
          <w:sz w:val="28"/>
          <w:szCs w:val="28"/>
        </w:rPr>
        <w:t xml:space="preserve">́, </w:t>
      </w:r>
      <w:proofErr w:type="spellStart"/>
      <w:r w:rsidRPr="00FC09C6">
        <w:rPr>
          <w:sz w:val="28"/>
          <w:szCs w:val="28"/>
        </w:rPr>
        <w:t>да-ле-ко</w:t>
      </w:r>
      <w:proofErr w:type="spellEnd"/>
      <w:r w:rsidRPr="00FC09C6">
        <w:rPr>
          <w:sz w:val="28"/>
          <w:szCs w:val="28"/>
        </w:rPr>
        <w:t xml:space="preserve">́. 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 xml:space="preserve">Обучить дошкольников </w:t>
      </w:r>
      <w:proofErr w:type="spellStart"/>
      <w:r w:rsidRPr="00FC09C6">
        <w:rPr>
          <w:sz w:val="28"/>
          <w:szCs w:val="28"/>
        </w:rPr>
        <w:t>послоговому</w:t>
      </w:r>
      <w:proofErr w:type="spellEnd"/>
      <w:r w:rsidRPr="00FC09C6">
        <w:rPr>
          <w:sz w:val="28"/>
          <w:szCs w:val="28"/>
        </w:rPr>
        <w:t xml:space="preserve"> произнесению слова нетрудно, но главное заключается в том, чтобы дети осознали принцип слогового строения слова. Они должны научиться </w:t>
      </w:r>
      <w:proofErr w:type="gramStart"/>
      <w:r w:rsidRPr="00FC09C6">
        <w:rPr>
          <w:sz w:val="28"/>
          <w:szCs w:val="28"/>
        </w:rPr>
        <w:t>хорошо</w:t>
      </w:r>
      <w:proofErr w:type="gramEnd"/>
      <w:r w:rsidRPr="00FC09C6">
        <w:rPr>
          <w:sz w:val="28"/>
          <w:szCs w:val="28"/>
        </w:rPr>
        <w:t xml:space="preserve"> слышать и называть первый, второй, третий слог в слове, составлять из заданных слогов слова.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>Существует много методических приемов, которые успешно используются в практике обучения.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>Для работы  используется схематическое изображение слогового состава анализируемого слова (аналогичное схеме словесного состава предложения).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proofErr w:type="gramStart"/>
      <w:r w:rsidRPr="00FC09C6">
        <w:rPr>
          <w:sz w:val="28"/>
          <w:szCs w:val="28"/>
        </w:rPr>
        <w:t xml:space="preserve">Можно использовать графические схемы: -, - -, - - -, где каждая черточка обозначает)   слог. </w:t>
      </w:r>
      <w:proofErr w:type="gramEnd"/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>Дети получают задания узнать, сколько слогов в том или ином слове, произнося слово  по слогам и одновременно шагая или хлопая в ладоши. В подготовительной к школе группе заучивается правило: «Сколько в слове гласных звуков, столько и слогов».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jc w:val="center"/>
        <w:rPr>
          <w:b/>
          <w:bCs/>
          <w:sz w:val="28"/>
          <w:szCs w:val="28"/>
        </w:rPr>
      </w:pPr>
      <w:r w:rsidRPr="00FC09C6">
        <w:rPr>
          <w:b/>
          <w:bCs/>
          <w:sz w:val="28"/>
          <w:szCs w:val="28"/>
        </w:rPr>
        <w:t>Закрепление операций слогового анализа  может  проводиться  с использованием следующих заданий и игр: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bCs/>
          <w:sz w:val="28"/>
          <w:szCs w:val="28"/>
        </w:rPr>
        <w:t>1.</w:t>
      </w:r>
      <w:r w:rsidRPr="00FC09C6">
        <w:rPr>
          <w:sz w:val="28"/>
          <w:szCs w:val="28"/>
        </w:rPr>
        <w:t xml:space="preserve"> «Телеграф». Ребенок или педагог отстукивают слоговую структуру слова, дети отгадывают, что это за слово (по картинкам).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sz w:val="28"/>
          <w:szCs w:val="28"/>
        </w:rPr>
      </w:pPr>
      <w:r w:rsidRPr="00FC09C6">
        <w:rPr>
          <w:bCs/>
          <w:sz w:val="28"/>
          <w:szCs w:val="28"/>
        </w:rPr>
        <w:t xml:space="preserve">2. Игра с мячом: ударить об пол столько раз, сколько слогов в </w:t>
      </w:r>
      <w:proofErr w:type="spellStart"/>
      <w:r w:rsidRPr="00FC09C6">
        <w:rPr>
          <w:bCs/>
          <w:sz w:val="28"/>
          <w:szCs w:val="28"/>
        </w:rPr>
        <w:t>слове</w:t>
      </w:r>
      <w:proofErr w:type="gramStart"/>
      <w:r w:rsidRPr="00FC09C6">
        <w:rPr>
          <w:bCs/>
          <w:sz w:val="28"/>
          <w:szCs w:val="28"/>
        </w:rPr>
        <w:t>;у</w:t>
      </w:r>
      <w:proofErr w:type="gramEnd"/>
      <w:r w:rsidRPr="00FC09C6">
        <w:rPr>
          <w:bCs/>
          <w:sz w:val="28"/>
          <w:szCs w:val="28"/>
        </w:rPr>
        <w:t>дары</w:t>
      </w:r>
      <w:proofErr w:type="spellEnd"/>
      <w:r w:rsidRPr="00FC09C6">
        <w:rPr>
          <w:bCs/>
          <w:sz w:val="28"/>
          <w:szCs w:val="28"/>
        </w:rPr>
        <w:t xml:space="preserve"> сопровождаются четким произнесением слогов.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sz w:val="28"/>
          <w:szCs w:val="28"/>
        </w:rPr>
      </w:pPr>
      <w:r w:rsidRPr="00FC09C6">
        <w:rPr>
          <w:bCs/>
          <w:sz w:val="28"/>
          <w:szCs w:val="28"/>
        </w:rPr>
        <w:t>3. «Слово можно прошагать». Ребенок делает шаг на каждый слог.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sz w:val="28"/>
          <w:szCs w:val="28"/>
        </w:rPr>
      </w:pPr>
      <w:r w:rsidRPr="00FC09C6">
        <w:rPr>
          <w:bCs/>
          <w:sz w:val="28"/>
          <w:szCs w:val="28"/>
        </w:rPr>
        <w:t xml:space="preserve">4. </w:t>
      </w:r>
      <w:proofErr w:type="gramStart"/>
      <w:r w:rsidRPr="00FC09C6">
        <w:rPr>
          <w:bCs/>
          <w:sz w:val="28"/>
          <w:szCs w:val="28"/>
        </w:rPr>
        <w:t>Деление слов на слоги, произнесение слогов с одновременным выполнением механического действия (</w:t>
      </w:r>
      <w:proofErr w:type="spellStart"/>
      <w:r w:rsidRPr="00FC09C6">
        <w:rPr>
          <w:bCs/>
          <w:sz w:val="28"/>
          <w:szCs w:val="28"/>
        </w:rPr>
        <w:t>нанизыание</w:t>
      </w:r>
      <w:proofErr w:type="spellEnd"/>
      <w:r w:rsidRPr="00FC09C6">
        <w:rPr>
          <w:bCs/>
          <w:sz w:val="28"/>
          <w:szCs w:val="28"/>
        </w:rPr>
        <w:t xml:space="preserve"> колец на стержни; сравнить слова: где колец больше, то слово и длиннее.</w:t>
      </w:r>
      <w:proofErr w:type="gramEnd"/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sz w:val="28"/>
          <w:szCs w:val="28"/>
        </w:rPr>
      </w:pPr>
      <w:r w:rsidRPr="00FC09C6">
        <w:rPr>
          <w:bCs/>
          <w:sz w:val="28"/>
          <w:szCs w:val="28"/>
        </w:rPr>
        <w:t>5. Ребенок записывает (поднимает) цифру, обозначающую количество слогов  в слове.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sz w:val="28"/>
          <w:szCs w:val="28"/>
        </w:rPr>
      </w:pPr>
      <w:r w:rsidRPr="00FC09C6">
        <w:rPr>
          <w:bCs/>
          <w:sz w:val="28"/>
          <w:szCs w:val="28"/>
        </w:rPr>
        <w:t>6. Разбор слова по схеме: сколько слогов в слове, какой слог первый, последний, какой слог стоит перед заданным слогом, после заданного слога, между заданными слогами.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sz w:val="28"/>
          <w:szCs w:val="28"/>
        </w:rPr>
      </w:pPr>
      <w:r w:rsidRPr="00FC09C6">
        <w:rPr>
          <w:bCs/>
          <w:sz w:val="28"/>
          <w:szCs w:val="28"/>
        </w:rPr>
        <w:t>7. Игра с мячом: дети передают друг другу мяч и одновременно называют слог какого-то слова; получивший мяч ребенок называет следующий слог и т.д.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i/>
          <w:sz w:val="28"/>
          <w:szCs w:val="28"/>
        </w:rPr>
      </w:pPr>
      <w:r w:rsidRPr="00FC09C6">
        <w:rPr>
          <w:bCs/>
          <w:sz w:val="28"/>
          <w:szCs w:val="28"/>
        </w:rPr>
        <w:t xml:space="preserve">8. Назвать лишнее слово: </w:t>
      </w:r>
      <w:r w:rsidRPr="00FC09C6">
        <w:rPr>
          <w:bCs/>
          <w:i/>
          <w:sz w:val="28"/>
          <w:szCs w:val="28"/>
        </w:rPr>
        <w:t>мартышка, бегемот, жираф, крокодил.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i/>
          <w:sz w:val="28"/>
          <w:szCs w:val="28"/>
        </w:rPr>
      </w:pPr>
      <w:r w:rsidRPr="00FC09C6">
        <w:rPr>
          <w:bCs/>
          <w:sz w:val="28"/>
          <w:szCs w:val="28"/>
        </w:rPr>
        <w:t xml:space="preserve">9. Ребенку предлагается ряд слов. Надо найти одинаковый слог во всех словах: </w:t>
      </w:r>
      <w:r w:rsidRPr="00FC09C6">
        <w:rPr>
          <w:bCs/>
          <w:i/>
          <w:sz w:val="28"/>
          <w:szCs w:val="28"/>
        </w:rPr>
        <w:t>насос, спина</w:t>
      </w:r>
      <w:r w:rsidRPr="00FC09C6">
        <w:rPr>
          <w:bCs/>
          <w:sz w:val="28"/>
          <w:szCs w:val="28"/>
        </w:rPr>
        <w:t xml:space="preserve">, </w:t>
      </w:r>
      <w:r w:rsidRPr="00FC09C6">
        <w:rPr>
          <w:bCs/>
          <w:i/>
          <w:sz w:val="28"/>
          <w:szCs w:val="28"/>
        </w:rPr>
        <w:t>панама, кабина, находка.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sz w:val="28"/>
          <w:szCs w:val="28"/>
        </w:rPr>
      </w:pPr>
      <w:r w:rsidRPr="00FC09C6">
        <w:rPr>
          <w:bCs/>
          <w:sz w:val="28"/>
          <w:szCs w:val="28"/>
        </w:rPr>
        <w:t>10. «Слоговая цепочка» - научить выделять первый и последний слоги.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bCs/>
          <w:sz w:val="28"/>
          <w:szCs w:val="28"/>
        </w:rPr>
        <w:t xml:space="preserve">11. </w:t>
      </w:r>
      <w:r w:rsidRPr="00FC09C6">
        <w:rPr>
          <w:sz w:val="28"/>
          <w:szCs w:val="28"/>
        </w:rPr>
        <w:t>Выделить из предложений слова, которые состоят из двух, трех слогов.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>12.Игра "Домики". Дети раскладывают картинки под одно, двух или трехэтажными домами в зависимости от того, сколько в них слогов.</w:t>
      </w:r>
    </w:p>
    <w:p w:rsidR="00664D0B" w:rsidRPr="00C04C56" w:rsidRDefault="00664D0B" w:rsidP="00EC119A">
      <w:pPr>
        <w:spacing w:before="240"/>
        <w:ind w:right="-14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4D0B" w:rsidRPr="00C04C56" w:rsidSect="00EE2017">
      <w:pgSz w:w="11906" w:h="16838"/>
      <w:pgMar w:top="851" w:right="850" w:bottom="568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650E"/>
    <w:multiLevelType w:val="multilevel"/>
    <w:tmpl w:val="1740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12CDF"/>
    <w:multiLevelType w:val="multilevel"/>
    <w:tmpl w:val="682495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E033E6E"/>
    <w:multiLevelType w:val="multilevel"/>
    <w:tmpl w:val="6404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560F8"/>
    <w:multiLevelType w:val="multilevel"/>
    <w:tmpl w:val="A9E2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67CB0"/>
    <w:multiLevelType w:val="multilevel"/>
    <w:tmpl w:val="5A50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0C7C99"/>
    <w:multiLevelType w:val="multilevel"/>
    <w:tmpl w:val="74D69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74A6F43"/>
    <w:multiLevelType w:val="multilevel"/>
    <w:tmpl w:val="5048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4A6652"/>
    <w:multiLevelType w:val="multilevel"/>
    <w:tmpl w:val="362A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B5AEC"/>
    <w:multiLevelType w:val="multilevel"/>
    <w:tmpl w:val="B528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101883"/>
    <w:multiLevelType w:val="multilevel"/>
    <w:tmpl w:val="227A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E61D52"/>
    <w:multiLevelType w:val="multilevel"/>
    <w:tmpl w:val="11567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A90989"/>
    <w:multiLevelType w:val="hybridMultilevel"/>
    <w:tmpl w:val="F8BE4A40"/>
    <w:lvl w:ilvl="0" w:tplc="0419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>
    <w:nsid w:val="4CE0007B"/>
    <w:multiLevelType w:val="multilevel"/>
    <w:tmpl w:val="538C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B571CF"/>
    <w:multiLevelType w:val="multilevel"/>
    <w:tmpl w:val="25D2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F40761"/>
    <w:multiLevelType w:val="multilevel"/>
    <w:tmpl w:val="9670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FC7682"/>
    <w:multiLevelType w:val="multilevel"/>
    <w:tmpl w:val="56D49F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B7A0144"/>
    <w:multiLevelType w:val="multilevel"/>
    <w:tmpl w:val="6F62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1D6432"/>
    <w:multiLevelType w:val="multilevel"/>
    <w:tmpl w:val="196808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F037A82"/>
    <w:multiLevelType w:val="multilevel"/>
    <w:tmpl w:val="5E74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0"/>
  </w:num>
  <w:num w:numId="5">
    <w:abstractNumId w:val="5"/>
  </w:num>
  <w:num w:numId="6">
    <w:abstractNumId w:val="11"/>
  </w:num>
  <w:num w:numId="7">
    <w:abstractNumId w:val="6"/>
    <w:lvlOverride w:ilvl="0">
      <w:startOverride w:val="1"/>
    </w:lvlOverride>
  </w:num>
  <w:num w:numId="8">
    <w:abstractNumId w:val="10"/>
    <w:lvlOverride w:ilvl="0">
      <w:startOverride w:val="2"/>
    </w:lvlOverride>
  </w:num>
  <w:num w:numId="9">
    <w:abstractNumId w:val="14"/>
  </w:num>
  <w:num w:numId="10">
    <w:abstractNumId w:val="8"/>
  </w:num>
  <w:num w:numId="11">
    <w:abstractNumId w:val="2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12"/>
  </w:num>
  <w:num w:numId="17">
    <w:abstractNumId w:val="17"/>
  </w:num>
  <w:num w:numId="18">
    <w:abstractNumId w:val="15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7995"/>
    <w:rsid w:val="0007288C"/>
    <w:rsid w:val="000F4FBD"/>
    <w:rsid w:val="00107D89"/>
    <w:rsid w:val="002C39EE"/>
    <w:rsid w:val="00327F31"/>
    <w:rsid w:val="00340330"/>
    <w:rsid w:val="00380B94"/>
    <w:rsid w:val="003D677C"/>
    <w:rsid w:val="00481CEE"/>
    <w:rsid w:val="004B15F9"/>
    <w:rsid w:val="00536DE9"/>
    <w:rsid w:val="00567995"/>
    <w:rsid w:val="005C7624"/>
    <w:rsid w:val="00662181"/>
    <w:rsid w:val="00664D0B"/>
    <w:rsid w:val="007109D7"/>
    <w:rsid w:val="00765A9A"/>
    <w:rsid w:val="007C7A47"/>
    <w:rsid w:val="008761E7"/>
    <w:rsid w:val="008863C5"/>
    <w:rsid w:val="008A672E"/>
    <w:rsid w:val="00960395"/>
    <w:rsid w:val="00974BA1"/>
    <w:rsid w:val="00A90F82"/>
    <w:rsid w:val="00B91979"/>
    <w:rsid w:val="00BA73E6"/>
    <w:rsid w:val="00BB33AE"/>
    <w:rsid w:val="00BC57E1"/>
    <w:rsid w:val="00C04C56"/>
    <w:rsid w:val="00C44BB2"/>
    <w:rsid w:val="00DC516F"/>
    <w:rsid w:val="00E72299"/>
    <w:rsid w:val="00EC119A"/>
    <w:rsid w:val="00ED4B23"/>
    <w:rsid w:val="00EE2017"/>
    <w:rsid w:val="00EE4FCB"/>
    <w:rsid w:val="00EE7C6F"/>
    <w:rsid w:val="00FC09C6"/>
    <w:rsid w:val="00FD6CE2"/>
    <w:rsid w:val="00FE0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F9"/>
  </w:style>
  <w:style w:type="paragraph" w:styleId="1">
    <w:name w:val="heading 1"/>
    <w:basedOn w:val="a"/>
    <w:link w:val="10"/>
    <w:uiPriority w:val="9"/>
    <w:qFormat/>
    <w:rsid w:val="00567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5679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79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56799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Emphasis"/>
    <w:basedOn w:val="a0"/>
    <w:uiPriority w:val="20"/>
    <w:qFormat/>
    <w:rsid w:val="00B91979"/>
    <w:rPr>
      <w:i/>
      <w:iCs/>
    </w:rPr>
  </w:style>
  <w:style w:type="character" w:styleId="a5">
    <w:name w:val="Strong"/>
    <w:basedOn w:val="a0"/>
    <w:uiPriority w:val="22"/>
    <w:qFormat/>
    <w:rsid w:val="00B91979"/>
    <w:rPr>
      <w:b/>
      <w:bCs/>
    </w:rPr>
  </w:style>
  <w:style w:type="character" w:customStyle="1" w:styleId="c3">
    <w:name w:val="c3"/>
    <w:basedOn w:val="a0"/>
    <w:rsid w:val="00B91979"/>
  </w:style>
  <w:style w:type="paragraph" w:customStyle="1" w:styleId="c1">
    <w:name w:val="c1"/>
    <w:basedOn w:val="a"/>
    <w:rsid w:val="00B9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57E1"/>
  </w:style>
  <w:style w:type="paragraph" w:styleId="a6">
    <w:name w:val="Balloon Text"/>
    <w:basedOn w:val="a"/>
    <w:link w:val="a7"/>
    <w:uiPriority w:val="99"/>
    <w:semiHidden/>
    <w:unhideWhenUsed/>
    <w:rsid w:val="0038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C5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A73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2020-03-03T08:02:00Z</cp:lastPrinted>
  <dcterms:created xsi:type="dcterms:W3CDTF">2020-03-03T08:07:00Z</dcterms:created>
  <dcterms:modified xsi:type="dcterms:W3CDTF">2021-01-27T12:12:00Z</dcterms:modified>
</cp:coreProperties>
</file>