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5AD4" w14:textId="77777777" w:rsidR="00341114" w:rsidRPr="00341114" w:rsidRDefault="00341114" w:rsidP="00341114">
      <w:pPr>
        <w:shd w:val="clear" w:color="auto" w:fill="FFFFFF"/>
        <w:spacing w:after="0" w:line="360" w:lineRule="auto"/>
        <w:ind w:left="-425" w:firstLine="709"/>
        <w:contextualSpacing/>
        <w:jc w:val="center"/>
        <w:rPr>
          <w:rFonts w:eastAsia="Times New Roman" w:cs="Times New Roman"/>
          <w:b/>
          <w:bCs/>
          <w:color w:val="C00000"/>
          <w:sz w:val="36"/>
          <w:szCs w:val="36"/>
        </w:rPr>
      </w:pPr>
      <w:r w:rsidRPr="00341114">
        <w:rPr>
          <w:rFonts w:eastAsia="Times New Roman" w:cs="Times New Roman"/>
          <w:b/>
          <w:bCs/>
          <w:color w:val="C00000"/>
          <w:sz w:val="36"/>
          <w:szCs w:val="36"/>
        </w:rPr>
        <w:t>Консультация для родителей</w:t>
      </w:r>
    </w:p>
    <w:p w14:paraId="4ACC12F4" w14:textId="203A91A0" w:rsidR="00305588" w:rsidRPr="00341114" w:rsidRDefault="00305588" w:rsidP="00341114">
      <w:pPr>
        <w:shd w:val="clear" w:color="auto" w:fill="FFFFFF"/>
        <w:spacing w:after="0" w:line="360" w:lineRule="auto"/>
        <w:ind w:left="-425" w:firstLine="709"/>
        <w:contextualSpacing/>
        <w:jc w:val="center"/>
        <w:rPr>
          <w:rFonts w:ascii="Tahoma" w:eastAsia="Times New Roman" w:hAnsi="Tahoma" w:cs="Tahoma"/>
          <w:color w:val="002060"/>
          <w:sz w:val="24"/>
          <w:szCs w:val="24"/>
        </w:rPr>
      </w:pPr>
      <w:r w:rsidRPr="00341114">
        <w:rPr>
          <w:rFonts w:eastAsia="Times New Roman" w:cs="Times New Roman"/>
          <w:b/>
          <w:bCs/>
          <w:color w:val="002060"/>
          <w:sz w:val="36"/>
          <w:szCs w:val="36"/>
        </w:rPr>
        <w:t>«Нравственное воспитание детей младшего возраста».</w:t>
      </w:r>
    </w:p>
    <w:p w14:paraId="767F7A53" w14:textId="77777777" w:rsid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eastAsia="Times New Roman" w:cs="Times New Roman"/>
          <w:color w:val="000000" w:themeColor="text1"/>
          <w:sz w:val="28"/>
          <w:szCs w:val="28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Моральные основы человеческой личности закладываются ещё в раннем детстве. Нравственное воспитание детей нельзя откладывать на потом, как это, к сожалению, нередко происходит в наши дни. Сегодня многие родители больше озабочены карьерой и материальным достатком, чем нравственно духовным воспитанием детей дошкольного возраста. Конечно, подобная смена приоритетов во должно сочетаться с предельным уважением их личного достоинства. Обоснованная требовательность к детям не должна заслонять любовь к ним. </w:t>
      </w:r>
    </w:p>
    <w:p w14:paraId="1D871667" w14:textId="627325D6" w:rsid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eastAsia="Times New Roman" w:cs="Times New Roman"/>
          <w:color w:val="000000" w:themeColor="text1"/>
          <w:sz w:val="28"/>
          <w:szCs w:val="28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Родители и воспитатели дошкольных учреждений должны учитывать индивидуальные черты характера детей, их возможности, уже сложившийся небольшой нравственный опыт. Формирование основ нравственного поведения ребёнка не должно сопровождаться подавлением его инициативы, нивелированием индивидуальности. </w:t>
      </w:r>
    </w:p>
    <w:p w14:paraId="11FFEDE4" w14:textId="059E1B39" w:rsidR="00305588" w:rsidRP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>Дошкольное нравственное воспитание детей требует от родителей систематических усилий. Невозможно заложить правильные основы достойного человека, занимаясь этим лишь от случая к случаю. В наше время родителям особенно важно найти разумный баланс между воспитанием детей и другими своими заботами. Младший дошкольный возраст — от двух до четырех лет — важный период в нравственном развитии детей. На данном возрастном этапе у малышей активно формируются первые элементарные представления о хорошем и плохом, навыки поведения, добрые чувства к окружающим их взрослым и сверстникам. Наиболее успешно это происходит в условиях благоприятного педагогического воздействия детского сада и семьи. </w:t>
      </w:r>
    </w:p>
    <w:p w14:paraId="29B7A768" w14:textId="77777777" w:rsid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eastAsia="Times New Roman" w:cs="Times New Roman"/>
          <w:color w:val="000000" w:themeColor="text1"/>
          <w:sz w:val="28"/>
          <w:szCs w:val="28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Детям младшего дошкольного возраста свойственна большая эмоциональная отзывчивость, что позволяет успешно решать задачу воспитания добрых чувств и отношений к окружающим людям. Очень важно при этом, чтобы воспитатель поддерживал у малышей положительно эмоциональное состояние: отзывчивость на его предложение, просьбу, чувство сопереживания при виде огорчения другого. </w:t>
      </w:r>
    </w:p>
    <w:p w14:paraId="0414DB08" w14:textId="7835241F" w:rsid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eastAsia="Times New Roman" w:cs="Times New Roman"/>
          <w:color w:val="000000" w:themeColor="text1"/>
          <w:sz w:val="28"/>
          <w:szCs w:val="28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>У ребят воспитывают любовь к близким, желание сделать им что-то хорошее. Это достигается при</w:t>
      </w:r>
      <w:r w:rsidR="0034111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одобрении, похвале взрослыми проявлений ребенком добрых чувств к окружающим. На четвертом году жизни педагог продолжает воспитывать у детей симпатию к товарищам, стремление быть хорошим, добрым, внушает ребенку, что нужно стыдиться своих плохих поступков. Особую заботу составляет воспитание жизнерадостности, уверенности в своих силах. У детей младшего дошкольного возраста уже достаточно ярко выражена потребность в совместных играх со сверстниками, в общении с ними. Эта социальная потребность является предпосылкой развития дружеских взаимоотношений, что также составляет важную </w:t>
      </w:r>
      <w:r w:rsidRPr="00341114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воспитательную задачу. По отношению к детям от двух до трех лет эта задача заключается в поддержании чувства радости при общении со сверстниками, при достижении хороших результатов. Вместе с тем </w:t>
      </w:r>
      <w:r w:rsidR="00341114" w:rsidRPr="00341114">
        <w:rPr>
          <w:rFonts w:eastAsia="Times New Roman" w:cs="Times New Roman"/>
          <w:color w:val="000000" w:themeColor="text1"/>
          <w:sz w:val="28"/>
          <w:szCs w:val="28"/>
        </w:rPr>
        <w:t>воспитатель. учит</w:t>
      </w: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 детей замечать нарушение правил взаимоотношений (толкнул, отнял игрушку). В три года стремление к общению с другими детьми становится особенно сильным. </w:t>
      </w:r>
    </w:p>
    <w:p w14:paraId="7E274499" w14:textId="77777777" w:rsid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eastAsia="Times New Roman" w:cs="Times New Roman"/>
          <w:color w:val="000000" w:themeColor="text1"/>
          <w:sz w:val="28"/>
          <w:szCs w:val="28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Степень развития ребят позволяет понимать действия и речь сверстников, объясняться с ними, договариваться о совместной игре, занятии. В обществе детей ребенок учится соотносить свои желания с желаниями другого ребенка и всей группы ребят. Трехлетние дети могут быть уже хорошими, отзывчивыми товарищами. </w:t>
      </w:r>
    </w:p>
    <w:p w14:paraId="2255EFBD" w14:textId="4338E1A4" w:rsidR="00305588" w:rsidRPr="00341114" w:rsidRDefault="00305588" w:rsidP="00341114">
      <w:pPr>
        <w:shd w:val="clear" w:color="auto" w:fill="FFFFFF"/>
        <w:spacing w:after="0" w:line="330" w:lineRule="atLeast"/>
        <w:ind w:firstLine="709"/>
        <w:contextualSpacing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Все это обязывает воспитателя формировать у детей </w:t>
      </w:r>
      <w:r w:rsidR="00341114">
        <w:rPr>
          <w:rFonts w:eastAsia="Times New Roman" w:cs="Times New Roman"/>
          <w:color w:val="000000" w:themeColor="text1"/>
          <w:sz w:val="28"/>
          <w:szCs w:val="28"/>
        </w:rPr>
        <w:t>первой</w:t>
      </w:r>
      <w:r w:rsidRPr="00341114">
        <w:rPr>
          <w:rFonts w:eastAsia="Times New Roman" w:cs="Times New Roman"/>
          <w:color w:val="000000" w:themeColor="text1"/>
          <w:sz w:val="28"/>
          <w:szCs w:val="28"/>
        </w:rPr>
        <w:t xml:space="preserve"> младшей группы умение доброжелательно относиться к более младшим, по просьбе взрослого позаботиться о новичке, о детях, пришедших после болезни, научить другого тому, что он умеет сам. В играх, в повседневном общении со сверстниками ребята, подражая взрослым, проявляют взаимное внимание, заботу, вежливость.</w:t>
      </w:r>
    </w:p>
    <w:p w14:paraId="55DAEA12" w14:textId="77777777" w:rsidR="00FC0CBA" w:rsidRPr="00341114" w:rsidRDefault="00FC0CBA" w:rsidP="00341114">
      <w:pPr>
        <w:spacing w:after="0"/>
        <w:ind w:firstLine="709"/>
        <w:contextualSpacing/>
        <w:rPr>
          <w:color w:val="000000" w:themeColor="text1"/>
        </w:rPr>
      </w:pPr>
    </w:p>
    <w:sectPr w:rsidR="00FC0CBA" w:rsidRPr="0034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88"/>
    <w:rsid w:val="00305588"/>
    <w:rsid w:val="00341114"/>
    <w:rsid w:val="00636538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6693"/>
  <w15:chartTrackingRefBased/>
  <w15:docId w15:val="{12052681-3AEC-44FA-89CB-D7A2D597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stepanov maxim</cp:lastModifiedBy>
  <cp:revision>2</cp:revision>
  <dcterms:created xsi:type="dcterms:W3CDTF">2026-09-13T15:31:00Z</dcterms:created>
  <dcterms:modified xsi:type="dcterms:W3CDTF">2026-09-13T15:31:00Z</dcterms:modified>
</cp:coreProperties>
</file>